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8BB50" w14:textId="77777777" w:rsidR="00D26003" w:rsidRDefault="00D26003" w:rsidP="00D26003">
      <w:pPr>
        <w:ind w:firstLine="0"/>
        <w:jc w:val="center"/>
        <w:rPr>
          <w:b/>
          <w:bCs/>
          <w:sz w:val="56"/>
          <w:szCs w:val="56"/>
          <w:lang w:val="en-GB"/>
        </w:rPr>
      </w:pPr>
    </w:p>
    <w:p w14:paraId="11CD2A26" w14:textId="77777777" w:rsidR="00D26003" w:rsidRDefault="00D26003" w:rsidP="00D26003">
      <w:pPr>
        <w:ind w:firstLine="0"/>
        <w:jc w:val="center"/>
        <w:rPr>
          <w:b/>
          <w:bCs/>
          <w:sz w:val="56"/>
          <w:szCs w:val="56"/>
          <w:lang w:val="en-GB"/>
        </w:rPr>
      </w:pPr>
    </w:p>
    <w:p w14:paraId="72807679" w14:textId="77777777" w:rsidR="00D26003" w:rsidRDefault="00D26003" w:rsidP="00D26003">
      <w:pPr>
        <w:ind w:firstLine="0"/>
        <w:jc w:val="center"/>
        <w:rPr>
          <w:b/>
          <w:bCs/>
          <w:sz w:val="56"/>
          <w:szCs w:val="56"/>
          <w:lang w:val="en-GB"/>
        </w:rPr>
      </w:pPr>
    </w:p>
    <w:p w14:paraId="5C54D778" w14:textId="77777777" w:rsidR="00D26003" w:rsidRDefault="00D26003" w:rsidP="00D26003">
      <w:pPr>
        <w:ind w:firstLine="0"/>
        <w:jc w:val="center"/>
        <w:rPr>
          <w:b/>
          <w:bCs/>
          <w:sz w:val="56"/>
          <w:szCs w:val="56"/>
          <w:lang w:val="en-GB"/>
        </w:rPr>
      </w:pPr>
    </w:p>
    <w:p w14:paraId="178812FC" w14:textId="77777777" w:rsidR="00D26003" w:rsidRDefault="00D26003" w:rsidP="00D26003">
      <w:pPr>
        <w:ind w:firstLine="0"/>
        <w:jc w:val="center"/>
        <w:rPr>
          <w:b/>
          <w:bCs/>
          <w:sz w:val="56"/>
          <w:szCs w:val="56"/>
          <w:lang w:val="en-GB"/>
        </w:rPr>
      </w:pPr>
    </w:p>
    <w:p w14:paraId="31A61AAD" w14:textId="3DDB0CD5" w:rsidR="00D26003" w:rsidRPr="00D26003" w:rsidRDefault="00D26003" w:rsidP="00D26003">
      <w:pPr>
        <w:ind w:firstLine="0"/>
        <w:jc w:val="center"/>
        <w:rPr>
          <w:b/>
          <w:bCs/>
          <w:sz w:val="56"/>
          <w:szCs w:val="56"/>
          <w:lang w:val="en-GB"/>
        </w:rPr>
      </w:pPr>
      <w:r w:rsidRPr="00D26003">
        <w:rPr>
          <w:b/>
          <w:bCs/>
          <w:sz w:val="56"/>
          <w:szCs w:val="56"/>
          <w:lang w:val="en-GB"/>
        </w:rPr>
        <w:t xml:space="preserve">Map Vault Action Guide: How </w:t>
      </w:r>
      <w:proofErr w:type="gramStart"/>
      <w:r w:rsidRPr="00D26003">
        <w:rPr>
          <w:b/>
          <w:bCs/>
          <w:sz w:val="56"/>
          <w:szCs w:val="56"/>
          <w:lang w:val="en-GB"/>
        </w:rPr>
        <w:t>To</w:t>
      </w:r>
      <w:proofErr w:type="gramEnd"/>
      <w:r w:rsidRPr="00D26003">
        <w:rPr>
          <w:b/>
          <w:bCs/>
          <w:sz w:val="56"/>
          <w:szCs w:val="56"/>
          <w:lang w:val="en-GB"/>
        </w:rPr>
        <w:t xml:space="preserve"> Turn Every Map </w:t>
      </w:r>
      <w:proofErr w:type="gramStart"/>
      <w:r w:rsidRPr="00D26003">
        <w:rPr>
          <w:b/>
          <w:bCs/>
          <w:sz w:val="56"/>
          <w:szCs w:val="56"/>
          <w:lang w:val="en-GB"/>
        </w:rPr>
        <w:t>Into</w:t>
      </w:r>
      <w:proofErr w:type="gramEnd"/>
      <w:r w:rsidRPr="00D26003">
        <w:rPr>
          <w:b/>
          <w:bCs/>
          <w:sz w:val="56"/>
          <w:szCs w:val="56"/>
          <w:lang w:val="en-GB"/>
        </w:rPr>
        <w:t xml:space="preserve"> a Live Funnel</w:t>
      </w:r>
    </w:p>
    <w:p w14:paraId="58C2629E" w14:textId="77777777" w:rsidR="00D26003" w:rsidRDefault="00D26003">
      <w:pPr>
        <w:rPr>
          <w:lang w:val="en-GB"/>
        </w:rPr>
      </w:pPr>
      <w:r>
        <w:rPr>
          <w:lang w:val="en-GB"/>
        </w:rPr>
        <w:br w:type="page"/>
      </w:r>
    </w:p>
    <w:p w14:paraId="4C5A1A1E" w14:textId="5A4D0B96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lastRenderedPageBreak/>
        <w:t>This is a short instructional document that tells them exactly what to do with the OTO1 Vault.</w:t>
      </w:r>
    </w:p>
    <w:p w14:paraId="37A8BE60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0D9DB234">
          <v:rect id="_x0000_i1085" style="width:0;height:1.5pt" o:hralign="center" o:hrstd="t" o:hr="t" fillcolor="#a0a0a0" stroked="f"/>
        </w:pict>
      </w:r>
    </w:p>
    <w:p w14:paraId="5F9C3BAB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Introduction</w:t>
      </w:r>
    </w:p>
    <w:p w14:paraId="07AA0450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 xml:space="preserve">You now have the </w:t>
      </w:r>
      <w:r w:rsidRPr="00D26003">
        <w:rPr>
          <w:b/>
          <w:bCs/>
          <w:lang w:val="en-GB"/>
        </w:rPr>
        <w:t>PLR Bundle Map Vault</w:t>
      </w:r>
      <w:r w:rsidRPr="00D26003">
        <w:rPr>
          <w:lang w:val="en-GB"/>
        </w:rPr>
        <w:t xml:space="preserve">, the </w:t>
      </w:r>
      <w:r w:rsidRPr="00D26003">
        <w:rPr>
          <w:b/>
          <w:bCs/>
          <w:lang w:val="en-GB"/>
        </w:rPr>
        <w:t>Quick Start Guide</w:t>
      </w:r>
      <w:r w:rsidRPr="00D26003">
        <w:rPr>
          <w:lang w:val="en-GB"/>
        </w:rPr>
        <w:t>, and the worksheets.</w:t>
      </w:r>
      <w:r w:rsidRPr="00D26003">
        <w:rPr>
          <w:lang w:val="en-GB"/>
        </w:rPr>
        <w:br/>
        <w:t>You also have one complete example funnel through the 100 Subscribers Kickstart Funnel.</w:t>
      </w:r>
    </w:p>
    <w:p w14:paraId="207427D6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This action guide is here to stop you from overthinking.</w:t>
      </w:r>
      <w:r w:rsidRPr="00D26003">
        <w:rPr>
          <w:lang w:val="en-GB"/>
        </w:rPr>
        <w:br/>
        <w:t>Follow it from top to bottom each time you want to turn a map into a live funnel.</w:t>
      </w:r>
    </w:p>
    <w:p w14:paraId="23290E1E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75CA3134">
          <v:rect id="_x0000_i1086" style="width:0;height:1.5pt" o:hralign="center" o:hrstd="t" o:hr="t" fillcolor="#a0a0a0" stroked="f"/>
        </w:pict>
      </w:r>
    </w:p>
    <w:p w14:paraId="790F5269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Step 1 – Pick one map and ignore everything else</w:t>
      </w:r>
    </w:p>
    <w:p w14:paraId="5BD98B37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Open your PLR Bundle Map Vault and scroll the list of maps.</w:t>
      </w:r>
      <w:r w:rsidRPr="00D26003">
        <w:rPr>
          <w:lang w:val="en-GB"/>
        </w:rPr>
        <w:br/>
        <w:t>Pick the map that matches the result you want next.</w:t>
      </w:r>
    </w:p>
    <w:p w14:paraId="43BEAD99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If you are brand new, start with:</w:t>
      </w:r>
    </w:p>
    <w:p w14:paraId="0516A0A6" w14:textId="77777777" w:rsidR="00D26003" w:rsidRPr="00D26003" w:rsidRDefault="00D26003" w:rsidP="00D26003">
      <w:pPr>
        <w:numPr>
          <w:ilvl w:val="0"/>
          <w:numId w:val="1"/>
        </w:numPr>
        <w:rPr>
          <w:lang w:val="en-GB"/>
        </w:rPr>
      </w:pPr>
      <w:r w:rsidRPr="00D26003">
        <w:rPr>
          <w:lang w:val="en-GB"/>
        </w:rPr>
        <w:t>Tiny List-Builder Bundle.</w:t>
      </w:r>
    </w:p>
    <w:p w14:paraId="501DC085" w14:textId="77777777" w:rsidR="00D26003" w:rsidRPr="00D26003" w:rsidRDefault="00D26003" w:rsidP="00D26003">
      <w:pPr>
        <w:numPr>
          <w:ilvl w:val="0"/>
          <w:numId w:val="1"/>
        </w:numPr>
        <w:rPr>
          <w:lang w:val="en-GB"/>
        </w:rPr>
      </w:pPr>
      <w:r w:rsidRPr="00D26003">
        <w:rPr>
          <w:lang w:val="en-GB"/>
        </w:rPr>
        <w:t>Mini Low-Ticket Funnel.</w:t>
      </w:r>
    </w:p>
    <w:p w14:paraId="206F7B58" w14:textId="77777777" w:rsidR="00D26003" w:rsidRPr="00D26003" w:rsidRDefault="00D26003" w:rsidP="00D26003">
      <w:pPr>
        <w:numPr>
          <w:ilvl w:val="0"/>
          <w:numId w:val="1"/>
        </w:numPr>
        <w:rPr>
          <w:lang w:val="en-GB"/>
        </w:rPr>
      </w:pPr>
      <w:r w:rsidRPr="00D26003">
        <w:rPr>
          <w:lang w:val="en-GB"/>
        </w:rPr>
        <w:t>Flash Sale Bundle.</w:t>
      </w:r>
    </w:p>
    <w:p w14:paraId="6FDBAE51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Write the map name and niche at the top of a new worksheet.</w:t>
      </w:r>
      <w:r w:rsidRPr="00D26003">
        <w:rPr>
          <w:lang w:val="en-GB"/>
        </w:rPr>
        <w:br/>
        <w:t>You will not touch any other map until this one is live.</w:t>
      </w:r>
    </w:p>
    <w:p w14:paraId="59BB40FA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68CEA08F">
          <v:rect id="_x0000_i1087" style="width:0;height:1.5pt" o:hralign="center" o:hrstd="t" o:hr="t" fillcolor="#a0a0a0" stroked="f"/>
        </w:pict>
      </w:r>
    </w:p>
    <w:p w14:paraId="7FB891DB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Step 2 – Use the Worksheet Pack to plan once</w:t>
      </w:r>
    </w:p>
    <w:p w14:paraId="66C072FF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 xml:space="preserve">Grab the </w:t>
      </w:r>
      <w:r w:rsidRPr="00D26003">
        <w:rPr>
          <w:b/>
          <w:bCs/>
          <w:lang w:val="en-GB"/>
        </w:rPr>
        <w:t>Full Bundle Map Planner</w:t>
      </w:r>
      <w:r w:rsidRPr="00D26003">
        <w:rPr>
          <w:lang w:val="en-GB"/>
        </w:rPr>
        <w:t xml:space="preserve"> from the Worksheet Pack.</w:t>
      </w:r>
      <w:r w:rsidRPr="00D26003">
        <w:rPr>
          <w:lang w:val="en-GB"/>
        </w:rPr>
        <w:br/>
        <w:t>Fill it in using your chosen map and niche.</w:t>
      </w:r>
    </w:p>
    <w:p w14:paraId="000884F8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Use the Vault to answer these fields:</w:t>
      </w:r>
    </w:p>
    <w:p w14:paraId="61E1D9E3" w14:textId="77777777" w:rsidR="00D26003" w:rsidRPr="00D26003" w:rsidRDefault="00D26003" w:rsidP="00D26003">
      <w:pPr>
        <w:numPr>
          <w:ilvl w:val="0"/>
          <w:numId w:val="2"/>
        </w:numPr>
        <w:rPr>
          <w:lang w:val="en-GB"/>
        </w:rPr>
      </w:pPr>
      <w:r w:rsidRPr="00D26003">
        <w:rPr>
          <w:lang w:val="en-GB"/>
        </w:rPr>
        <w:t>Goal or main result.</w:t>
      </w:r>
    </w:p>
    <w:p w14:paraId="3070B15C" w14:textId="77777777" w:rsidR="00D26003" w:rsidRPr="00D26003" w:rsidRDefault="00D26003" w:rsidP="00D26003">
      <w:pPr>
        <w:numPr>
          <w:ilvl w:val="0"/>
          <w:numId w:val="2"/>
        </w:numPr>
        <w:rPr>
          <w:lang w:val="en-GB"/>
        </w:rPr>
      </w:pPr>
      <w:r w:rsidRPr="00D26003">
        <w:rPr>
          <w:lang w:val="en-GB"/>
        </w:rPr>
        <w:t>Who this helps.</w:t>
      </w:r>
    </w:p>
    <w:p w14:paraId="6E50DA01" w14:textId="77777777" w:rsidR="00D26003" w:rsidRPr="00D26003" w:rsidRDefault="00D26003" w:rsidP="00D26003">
      <w:pPr>
        <w:numPr>
          <w:ilvl w:val="0"/>
          <w:numId w:val="2"/>
        </w:numPr>
        <w:rPr>
          <w:lang w:val="en-GB"/>
        </w:rPr>
      </w:pPr>
      <w:r w:rsidRPr="00D26003">
        <w:rPr>
          <w:lang w:val="en-GB"/>
        </w:rPr>
        <w:t>Which PLR asset types you need.</w:t>
      </w:r>
    </w:p>
    <w:p w14:paraId="2EC8526C" w14:textId="77777777" w:rsidR="00D26003" w:rsidRPr="00D26003" w:rsidRDefault="00D26003" w:rsidP="00D26003">
      <w:pPr>
        <w:numPr>
          <w:ilvl w:val="0"/>
          <w:numId w:val="2"/>
        </w:numPr>
        <w:rPr>
          <w:lang w:val="en-GB"/>
        </w:rPr>
      </w:pPr>
      <w:r w:rsidRPr="00D26003">
        <w:rPr>
          <w:lang w:val="en-GB"/>
        </w:rPr>
        <w:t>What the front end, bonus, bump, and OTO should be.</w:t>
      </w:r>
    </w:p>
    <w:p w14:paraId="560ECF07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 xml:space="preserve">Use the </w:t>
      </w:r>
      <w:r w:rsidRPr="00D26003">
        <w:rPr>
          <w:b/>
          <w:bCs/>
          <w:lang w:val="en-GB"/>
        </w:rPr>
        <w:t>PLR Asset Finder Sheet</w:t>
      </w:r>
      <w:r w:rsidRPr="00D26003">
        <w:rPr>
          <w:lang w:val="en-GB"/>
        </w:rPr>
        <w:t xml:space="preserve"> to dig through your folders and record which actual files you will use.</w:t>
      </w:r>
    </w:p>
    <w:p w14:paraId="11291890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Once both sheets are filled, you have a plan.</w:t>
      </w:r>
      <w:r w:rsidRPr="00D26003">
        <w:rPr>
          <w:lang w:val="en-GB"/>
        </w:rPr>
        <w:br/>
        <w:t>No more guessing in your head.</w:t>
      </w:r>
    </w:p>
    <w:p w14:paraId="709FF7B1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59F273C7">
          <v:rect id="_x0000_i1088" style="width:0;height:1.5pt" o:hralign="center" o:hrstd="t" o:hr="t" fillcolor="#a0a0a0" stroked="f"/>
        </w:pict>
      </w:r>
    </w:p>
    <w:p w14:paraId="33751D4F" w14:textId="77777777" w:rsidR="00D26003" w:rsidRDefault="00D26003" w:rsidP="00D26003">
      <w:pPr>
        <w:ind w:firstLine="0"/>
        <w:rPr>
          <w:b/>
          <w:bCs/>
          <w:lang w:val="en-GB"/>
        </w:rPr>
      </w:pPr>
    </w:p>
    <w:p w14:paraId="43EE4806" w14:textId="344E1B2B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lastRenderedPageBreak/>
        <w:t>Step 3 – Match your PLR to the map once, not every day</w:t>
      </w:r>
    </w:p>
    <w:p w14:paraId="274DD86F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Follow the “Assets you need” section from your chosen map.</w:t>
      </w:r>
      <w:r w:rsidRPr="00D26003">
        <w:rPr>
          <w:lang w:val="en-GB"/>
        </w:rPr>
        <w:br/>
        <w:t>For each asset type listed, find one suitable PLR product.</w:t>
      </w:r>
    </w:p>
    <w:p w14:paraId="7074F463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Write the file names onto your planner.</w:t>
      </w:r>
      <w:r w:rsidRPr="00D26003">
        <w:rPr>
          <w:lang w:val="en-GB"/>
        </w:rPr>
        <w:br/>
        <w:t>You want a clear list of “this PLR goes here” for each step of the funnel.</w:t>
      </w:r>
    </w:p>
    <w:p w14:paraId="51D0608A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If you can’t find one piece, either:</w:t>
      </w:r>
    </w:p>
    <w:p w14:paraId="42148199" w14:textId="77777777" w:rsidR="00D26003" w:rsidRPr="00D26003" w:rsidRDefault="00D26003" w:rsidP="00D26003">
      <w:pPr>
        <w:numPr>
          <w:ilvl w:val="0"/>
          <w:numId w:val="3"/>
        </w:numPr>
        <w:rPr>
          <w:lang w:val="en-GB"/>
        </w:rPr>
      </w:pPr>
      <w:r w:rsidRPr="00D26003">
        <w:rPr>
          <w:lang w:val="en-GB"/>
        </w:rPr>
        <w:t>Use a different PLR bundle.</w:t>
      </w:r>
    </w:p>
    <w:p w14:paraId="27BCA0E7" w14:textId="77777777" w:rsidR="00D26003" w:rsidRPr="00D26003" w:rsidRDefault="00D26003" w:rsidP="00D26003">
      <w:pPr>
        <w:numPr>
          <w:ilvl w:val="0"/>
          <w:numId w:val="3"/>
        </w:numPr>
        <w:rPr>
          <w:lang w:val="en-GB"/>
        </w:rPr>
      </w:pPr>
      <w:r w:rsidRPr="00D26003">
        <w:rPr>
          <w:lang w:val="en-GB"/>
        </w:rPr>
        <w:t>Or switch to another map that fits your stash better.</w:t>
      </w:r>
    </w:p>
    <w:p w14:paraId="0A757AFD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Do not spend days hunting for the perfect file.</w:t>
      </w:r>
      <w:r w:rsidRPr="00D26003">
        <w:rPr>
          <w:lang w:val="en-GB"/>
        </w:rPr>
        <w:br/>
        <w:t>Good enough is enough.</w:t>
      </w:r>
    </w:p>
    <w:p w14:paraId="57FBF0CF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45506D5D">
          <v:rect id="_x0000_i1089" style="width:0;height:1.5pt" o:hralign="center" o:hrstd="t" o:hr="t" fillcolor="#a0a0a0" stroked="f"/>
        </w:pict>
      </w:r>
    </w:p>
    <w:p w14:paraId="7752182D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Step 4 – Rename and position everything</w:t>
      </w:r>
    </w:p>
    <w:p w14:paraId="23767487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 xml:space="preserve">Use the </w:t>
      </w:r>
      <w:r w:rsidRPr="00D26003">
        <w:rPr>
          <w:b/>
          <w:bCs/>
          <w:lang w:val="en-GB"/>
        </w:rPr>
        <w:t>Name and Hook Worksheet</w:t>
      </w:r>
      <w:r w:rsidRPr="00D26003">
        <w:rPr>
          <w:lang w:val="en-GB"/>
        </w:rPr>
        <w:t xml:space="preserve"> and your map’s examples.</w:t>
      </w:r>
      <w:r w:rsidRPr="00D26003">
        <w:rPr>
          <w:lang w:val="en-GB"/>
        </w:rPr>
        <w:br/>
        <w:t>Write a strong main promise for your front-end product.</w:t>
      </w:r>
    </w:p>
    <w:p w14:paraId="12613464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Make sure:</w:t>
      </w:r>
    </w:p>
    <w:p w14:paraId="36238F89" w14:textId="77777777" w:rsidR="00D26003" w:rsidRPr="00D26003" w:rsidRDefault="00D26003" w:rsidP="00D26003">
      <w:pPr>
        <w:numPr>
          <w:ilvl w:val="0"/>
          <w:numId w:val="4"/>
        </w:numPr>
        <w:rPr>
          <w:lang w:val="en-GB"/>
        </w:rPr>
      </w:pPr>
      <w:r w:rsidRPr="00D26003">
        <w:rPr>
          <w:lang w:val="en-GB"/>
        </w:rPr>
        <w:t>It states the result.</w:t>
      </w:r>
    </w:p>
    <w:p w14:paraId="0D463EE2" w14:textId="77777777" w:rsidR="00D26003" w:rsidRPr="00D26003" w:rsidRDefault="00D26003" w:rsidP="00D26003">
      <w:pPr>
        <w:numPr>
          <w:ilvl w:val="0"/>
          <w:numId w:val="4"/>
        </w:numPr>
        <w:rPr>
          <w:lang w:val="en-GB"/>
        </w:rPr>
      </w:pPr>
      <w:r w:rsidRPr="00D26003">
        <w:rPr>
          <w:lang w:val="en-GB"/>
        </w:rPr>
        <w:t>It has a simple timeframe if possible.</w:t>
      </w:r>
    </w:p>
    <w:p w14:paraId="5AE71BD9" w14:textId="77777777" w:rsidR="00D26003" w:rsidRPr="00D26003" w:rsidRDefault="00D26003" w:rsidP="00D26003">
      <w:pPr>
        <w:numPr>
          <w:ilvl w:val="0"/>
          <w:numId w:val="4"/>
        </w:numPr>
        <w:rPr>
          <w:lang w:val="en-GB"/>
        </w:rPr>
      </w:pPr>
      <w:r w:rsidRPr="00D26003">
        <w:rPr>
          <w:lang w:val="en-GB"/>
        </w:rPr>
        <w:t>It clearly says who it is for.</w:t>
      </w:r>
    </w:p>
    <w:p w14:paraId="6F243310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Then create names for the bump and OTO that clearly sound like “next steps”, not random extras.</w:t>
      </w:r>
    </w:p>
    <w:p w14:paraId="5AC7E7D8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Update your planner with the new names.</w:t>
      </w:r>
      <w:r w:rsidRPr="00D26003">
        <w:rPr>
          <w:lang w:val="en-GB"/>
        </w:rPr>
        <w:br/>
        <w:t>These are the titles you’ll use on your sales pages and covers.</w:t>
      </w:r>
    </w:p>
    <w:p w14:paraId="42162D33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39805AFB">
          <v:rect id="_x0000_i1090" style="width:0;height:1.5pt" o:hralign="center" o:hrstd="t" o:hr="t" fillcolor="#a0a0a0" stroked="f"/>
        </w:pict>
      </w:r>
    </w:p>
    <w:p w14:paraId="67D0CE4C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Step 5 – Decide on prices with the cheat sheet</w:t>
      </w:r>
    </w:p>
    <w:p w14:paraId="50873278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 xml:space="preserve">Open the </w:t>
      </w:r>
      <w:r w:rsidRPr="00D26003">
        <w:rPr>
          <w:b/>
          <w:bCs/>
          <w:lang w:val="en-GB"/>
        </w:rPr>
        <w:t>Funnel Pricing Cheat Sheet</w:t>
      </w:r>
      <w:r w:rsidRPr="00D26003">
        <w:rPr>
          <w:lang w:val="en-GB"/>
        </w:rPr>
        <w:t xml:space="preserve"> section inside the Vault.</w:t>
      </w:r>
      <w:r w:rsidRPr="00D26003">
        <w:rPr>
          <w:lang w:val="en-GB"/>
        </w:rPr>
        <w:br/>
        <w:t>Pick the funnel type that matches your map.</w:t>
      </w:r>
    </w:p>
    <w:p w14:paraId="6DA7FEE8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You now have recommended ranges for FE, bump, and OTO1.</w:t>
      </w:r>
      <w:r w:rsidRPr="00D26003">
        <w:rPr>
          <w:lang w:val="en-GB"/>
        </w:rPr>
        <w:br/>
        <w:t>Choose one number for each.</w:t>
      </w:r>
    </w:p>
    <w:p w14:paraId="60EAF7E6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Write these into your planner and Quick Snapshot sheet.</w:t>
      </w:r>
      <w:r w:rsidRPr="00D26003">
        <w:rPr>
          <w:lang w:val="en-GB"/>
        </w:rPr>
        <w:br/>
        <w:t>You are now done thinking about pricing.</w:t>
      </w:r>
    </w:p>
    <w:p w14:paraId="313528DE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0C2F32FE">
          <v:rect id="_x0000_i1091" style="width:0;height:1.5pt" o:hralign="center" o:hrstd="t" o:hr="t" fillcolor="#a0a0a0" stroked="f"/>
        </w:pict>
      </w:r>
    </w:p>
    <w:p w14:paraId="1BCD295F" w14:textId="77777777" w:rsidR="00D26003" w:rsidRDefault="00D26003" w:rsidP="00D26003">
      <w:pPr>
        <w:ind w:firstLine="0"/>
        <w:rPr>
          <w:b/>
          <w:bCs/>
          <w:lang w:val="en-GB"/>
        </w:rPr>
      </w:pPr>
    </w:p>
    <w:p w14:paraId="56345B0E" w14:textId="77777777" w:rsidR="00D26003" w:rsidRDefault="00D26003" w:rsidP="00D26003">
      <w:pPr>
        <w:ind w:firstLine="0"/>
        <w:rPr>
          <w:b/>
          <w:bCs/>
          <w:lang w:val="en-GB"/>
        </w:rPr>
      </w:pPr>
    </w:p>
    <w:p w14:paraId="5F6D9F38" w14:textId="28B8D79D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lastRenderedPageBreak/>
        <w:t>Step 6 – Copy the Quick Launch example once</w:t>
      </w:r>
    </w:p>
    <w:p w14:paraId="0B8207A1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Look at how the 100 Subscribers Kickstart Funnel is structured.</w:t>
      </w:r>
      <w:r w:rsidRPr="00D26003">
        <w:rPr>
          <w:lang w:val="en-GB"/>
        </w:rPr>
        <w:br/>
        <w:t>Note how the sales page, opt-in, emails, and checklist all point at one main result.</w:t>
      </w:r>
    </w:p>
    <w:p w14:paraId="166B6EA0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You will copy that pattern for other maps:</w:t>
      </w:r>
    </w:p>
    <w:p w14:paraId="327FC060" w14:textId="77777777" w:rsidR="00D26003" w:rsidRPr="00D26003" w:rsidRDefault="00D26003" w:rsidP="00D26003">
      <w:pPr>
        <w:numPr>
          <w:ilvl w:val="0"/>
          <w:numId w:val="5"/>
        </w:numPr>
        <w:rPr>
          <w:lang w:val="en-GB"/>
        </w:rPr>
      </w:pPr>
      <w:r w:rsidRPr="00D26003">
        <w:rPr>
          <w:lang w:val="en-GB"/>
        </w:rPr>
        <w:t>One clear result.</w:t>
      </w:r>
    </w:p>
    <w:p w14:paraId="6A03EAF4" w14:textId="77777777" w:rsidR="00D26003" w:rsidRPr="00D26003" w:rsidRDefault="00D26003" w:rsidP="00D26003">
      <w:pPr>
        <w:numPr>
          <w:ilvl w:val="0"/>
          <w:numId w:val="5"/>
        </w:numPr>
        <w:rPr>
          <w:lang w:val="en-GB"/>
        </w:rPr>
      </w:pPr>
      <w:r w:rsidRPr="00D26003">
        <w:rPr>
          <w:lang w:val="en-GB"/>
        </w:rPr>
        <w:t>One focused product.</w:t>
      </w:r>
    </w:p>
    <w:p w14:paraId="335988CE" w14:textId="77777777" w:rsidR="00D26003" w:rsidRPr="00D26003" w:rsidRDefault="00D26003" w:rsidP="00D26003">
      <w:pPr>
        <w:numPr>
          <w:ilvl w:val="0"/>
          <w:numId w:val="5"/>
        </w:numPr>
        <w:rPr>
          <w:lang w:val="en-GB"/>
        </w:rPr>
      </w:pPr>
      <w:r w:rsidRPr="00D26003">
        <w:rPr>
          <w:lang w:val="en-GB"/>
        </w:rPr>
        <w:t>Simple copy that matches the goal of the map.</w:t>
      </w:r>
    </w:p>
    <w:p w14:paraId="0CE20B79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You are not copying the text line by line.</w:t>
      </w:r>
      <w:r w:rsidRPr="00D26003">
        <w:rPr>
          <w:lang w:val="en-GB"/>
        </w:rPr>
        <w:br/>
        <w:t>You are copying the structure and flow.</w:t>
      </w:r>
    </w:p>
    <w:p w14:paraId="56DEE31E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09C3EBA8">
          <v:rect id="_x0000_i1092" style="width:0;height:1.5pt" o:hralign="center" o:hrstd="t" o:hr="t" fillcolor="#a0a0a0" stroked="f"/>
        </w:pict>
      </w:r>
    </w:p>
    <w:p w14:paraId="3FBBDEA6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Step 7 – Build pages in one focused sprint</w:t>
      </w:r>
    </w:p>
    <w:p w14:paraId="25595D99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Now that the map, assets, names, and prices are set, it is time to build.</w:t>
      </w:r>
    </w:p>
    <w:p w14:paraId="70688182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In one focused sprint:</w:t>
      </w:r>
    </w:p>
    <w:p w14:paraId="743D4AA4" w14:textId="77777777" w:rsidR="00D26003" w:rsidRPr="00D26003" w:rsidRDefault="00D26003" w:rsidP="00D26003">
      <w:pPr>
        <w:numPr>
          <w:ilvl w:val="0"/>
          <w:numId w:val="6"/>
        </w:numPr>
        <w:rPr>
          <w:lang w:val="en-GB"/>
        </w:rPr>
      </w:pPr>
      <w:r w:rsidRPr="00D26003">
        <w:rPr>
          <w:lang w:val="en-GB"/>
        </w:rPr>
        <w:t>Create your front-end sales page using the planner as a script.</w:t>
      </w:r>
    </w:p>
    <w:p w14:paraId="6E655D80" w14:textId="77777777" w:rsidR="00D26003" w:rsidRPr="00D26003" w:rsidRDefault="00D26003" w:rsidP="00D26003">
      <w:pPr>
        <w:numPr>
          <w:ilvl w:val="0"/>
          <w:numId w:val="6"/>
        </w:numPr>
        <w:rPr>
          <w:lang w:val="en-GB"/>
        </w:rPr>
      </w:pPr>
      <w:r w:rsidRPr="00D26003">
        <w:rPr>
          <w:lang w:val="en-GB"/>
        </w:rPr>
        <w:t>Add the order bump on the checkout page.</w:t>
      </w:r>
    </w:p>
    <w:p w14:paraId="41C0F54E" w14:textId="77777777" w:rsidR="00D26003" w:rsidRPr="00D26003" w:rsidRDefault="00D26003" w:rsidP="00D26003">
      <w:pPr>
        <w:numPr>
          <w:ilvl w:val="0"/>
          <w:numId w:val="6"/>
        </w:numPr>
        <w:rPr>
          <w:lang w:val="en-GB"/>
        </w:rPr>
      </w:pPr>
      <w:r w:rsidRPr="00D26003">
        <w:rPr>
          <w:lang w:val="en-GB"/>
        </w:rPr>
        <w:t>Create your OTO1 page with the “next step” angle.</w:t>
      </w:r>
    </w:p>
    <w:p w14:paraId="228F8A47" w14:textId="77777777" w:rsidR="00D26003" w:rsidRPr="00D26003" w:rsidRDefault="00D26003" w:rsidP="00D26003">
      <w:pPr>
        <w:numPr>
          <w:ilvl w:val="0"/>
          <w:numId w:val="6"/>
        </w:numPr>
        <w:rPr>
          <w:lang w:val="en-GB"/>
        </w:rPr>
      </w:pPr>
      <w:r w:rsidRPr="00D26003">
        <w:rPr>
          <w:lang w:val="en-GB"/>
        </w:rPr>
        <w:t xml:space="preserve">Set up </w:t>
      </w:r>
      <w:proofErr w:type="gramStart"/>
      <w:r w:rsidRPr="00D26003">
        <w:rPr>
          <w:lang w:val="en-GB"/>
        </w:rPr>
        <w:t>your</w:t>
      </w:r>
      <w:proofErr w:type="gramEnd"/>
      <w:r w:rsidRPr="00D26003">
        <w:rPr>
          <w:lang w:val="en-GB"/>
        </w:rPr>
        <w:t xml:space="preserve"> thank-you and download pages.</w:t>
      </w:r>
    </w:p>
    <w:p w14:paraId="77B89091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Do not start another map until these pages exist and work.</w:t>
      </w:r>
    </w:p>
    <w:p w14:paraId="7E8F1584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3C34340B">
          <v:rect id="_x0000_i1093" style="width:0;height:1.5pt" o:hralign="center" o:hrstd="t" o:hr="t" fillcolor="#a0a0a0" stroked="f"/>
        </w:pict>
      </w:r>
    </w:p>
    <w:p w14:paraId="5239591F" w14:textId="77777777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t>Step 8 – Load and test your delivery</w:t>
      </w:r>
    </w:p>
    <w:p w14:paraId="7D1CD0F3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Upload your PLR files with their new names.</w:t>
      </w:r>
      <w:r w:rsidRPr="00D26003">
        <w:rPr>
          <w:lang w:val="en-GB"/>
        </w:rPr>
        <w:br/>
        <w:t>Make sure each product in your funnel has a clear download area.</w:t>
      </w:r>
    </w:p>
    <w:p w14:paraId="5589008C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Run through the funnel as a test customer.</w:t>
      </w:r>
      <w:r w:rsidRPr="00D26003">
        <w:rPr>
          <w:lang w:val="en-GB"/>
        </w:rPr>
        <w:br/>
        <w:t>Check:</w:t>
      </w:r>
    </w:p>
    <w:p w14:paraId="03E6E7E2" w14:textId="77777777" w:rsidR="00D26003" w:rsidRPr="00D26003" w:rsidRDefault="00D26003" w:rsidP="00D26003">
      <w:pPr>
        <w:numPr>
          <w:ilvl w:val="0"/>
          <w:numId w:val="7"/>
        </w:numPr>
        <w:rPr>
          <w:lang w:val="en-GB"/>
        </w:rPr>
      </w:pPr>
      <w:r w:rsidRPr="00D26003">
        <w:rPr>
          <w:lang w:val="en-GB"/>
        </w:rPr>
        <w:t>That the bump appears.</w:t>
      </w:r>
    </w:p>
    <w:p w14:paraId="4C5A8797" w14:textId="77777777" w:rsidR="00D26003" w:rsidRPr="00D26003" w:rsidRDefault="00D26003" w:rsidP="00D26003">
      <w:pPr>
        <w:numPr>
          <w:ilvl w:val="0"/>
          <w:numId w:val="7"/>
        </w:numPr>
        <w:rPr>
          <w:lang w:val="en-GB"/>
        </w:rPr>
      </w:pPr>
      <w:r w:rsidRPr="00D26003">
        <w:rPr>
          <w:lang w:val="en-GB"/>
        </w:rPr>
        <w:t>That the OTO page appears.</w:t>
      </w:r>
    </w:p>
    <w:p w14:paraId="4810986D" w14:textId="77777777" w:rsidR="00D26003" w:rsidRPr="00D26003" w:rsidRDefault="00D26003" w:rsidP="00D26003">
      <w:pPr>
        <w:numPr>
          <w:ilvl w:val="0"/>
          <w:numId w:val="7"/>
        </w:numPr>
        <w:rPr>
          <w:lang w:val="en-GB"/>
        </w:rPr>
      </w:pPr>
      <w:r w:rsidRPr="00D26003">
        <w:rPr>
          <w:lang w:val="en-GB"/>
        </w:rPr>
        <w:t>That every download link works.</w:t>
      </w:r>
    </w:p>
    <w:p w14:paraId="3FB46F01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Fix what’s broken once, then move on.</w:t>
      </w:r>
    </w:p>
    <w:p w14:paraId="0813584D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pict w14:anchorId="39BD63B0">
          <v:rect id="_x0000_i1094" style="width:0;height:1.5pt" o:hralign="center" o:hrstd="t" o:hr="t" fillcolor="#a0a0a0" stroked="f"/>
        </w:pict>
      </w:r>
    </w:p>
    <w:p w14:paraId="642503A3" w14:textId="77777777" w:rsidR="00D26003" w:rsidRDefault="00D26003" w:rsidP="00D26003">
      <w:pPr>
        <w:ind w:firstLine="0"/>
        <w:rPr>
          <w:b/>
          <w:bCs/>
          <w:lang w:val="en-GB"/>
        </w:rPr>
      </w:pPr>
    </w:p>
    <w:p w14:paraId="692F3AC4" w14:textId="31960AB1" w:rsidR="00D26003" w:rsidRPr="00D26003" w:rsidRDefault="00D26003" w:rsidP="00D26003">
      <w:pPr>
        <w:ind w:firstLine="0"/>
        <w:rPr>
          <w:b/>
          <w:bCs/>
          <w:lang w:val="en-GB"/>
        </w:rPr>
      </w:pPr>
      <w:r w:rsidRPr="00D26003">
        <w:rPr>
          <w:b/>
          <w:bCs/>
          <w:lang w:val="en-GB"/>
        </w:rPr>
        <w:lastRenderedPageBreak/>
        <w:t>Step 9 – Repeat the same process for the next map</w:t>
      </w:r>
    </w:p>
    <w:p w14:paraId="53EE6544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Once the first funnel from the Vault is live, you already know the process.</w:t>
      </w:r>
      <w:r w:rsidRPr="00D26003">
        <w:rPr>
          <w:lang w:val="en-GB"/>
        </w:rPr>
        <w:br/>
        <w:t>You have the guide, the worksheets, the pricing rules, and one complete example.</w:t>
      </w:r>
    </w:p>
    <w:p w14:paraId="7BAFC967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To build the next funnel:</w:t>
      </w:r>
    </w:p>
    <w:p w14:paraId="21CE5D3F" w14:textId="77777777" w:rsidR="00D26003" w:rsidRPr="00D26003" w:rsidRDefault="00D26003" w:rsidP="00D26003">
      <w:pPr>
        <w:numPr>
          <w:ilvl w:val="0"/>
          <w:numId w:val="8"/>
        </w:numPr>
        <w:rPr>
          <w:lang w:val="en-GB"/>
        </w:rPr>
      </w:pPr>
      <w:r w:rsidRPr="00D26003">
        <w:rPr>
          <w:lang w:val="en-GB"/>
        </w:rPr>
        <w:t>Choose a different map.</w:t>
      </w:r>
    </w:p>
    <w:p w14:paraId="04DBF1DD" w14:textId="77777777" w:rsidR="00D26003" w:rsidRPr="00D26003" w:rsidRDefault="00D26003" w:rsidP="00D26003">
      <w:pPr>
        <w:numPr>
          <w:ilvl w:val="0"/>
          <w:numId w:val="8"/>
        </w:numPr>
        <w:rPr>
          <w:lang w:val="en-GB"/>
        </w:rPr>
      </w:pPr>
      <w:r w:rsidRPr="00D26003">
        <w:rPr>
          <w:lang w:val="en-GB"/>
        </w:rPr>
        <w:t>Pick a niche.</w:t>
      </w:r>
    </w:p>
    <w:p w14:paraId="04DA52B4" w14:textId="77777777" w:rsidR="00D26003" w:rsidRPr="00D26003" w:rsidRDefault="00D26003" w:rsidP="00D26003">
      <w:pPr>
        <w:numPr>
          <w:ilvl w:val="0"/>
          <w:numId w:val="8"/>
        </w:numPr>
        <w:rPr>
          <w:lang w:val="en-GB"/>
        </w:rPr>
      </w:pPr>
      <w:r w:rsidRPr="00D26003">
        <w:rPr>
          <w:lang w:val="en-GB"/>
        </w:rPr>
        <w:t>Fill in the planner.</w:t>
      </w:r>
    </w:p>
    <w:p w14:paraId="46A36555" w14:textId="77777777" w:rsidR="00D26003" w:rsidRPr="00D26003" w:rsidRDefault="00D26003" w:rsidP="00D26003">
      <w:pPr>
        <w:numPr>
          <w:ilvl w:val="0"/>
          <w:numId w:val="8"/>
        </w:numPr>
        <w:rPr>
          <w:lang w:val="en-GB"/>
        </w:rPr>
      </w:pPr>
      <w:r w:rsidRPr="00D26003">
        <w:rPr>
          <w:lang w:val="en-GB"/>
        </w:rPr>
        <w:t>Update names, pricing, and pages.</w:t>
      </w:r>
    </w:p>
    <w:p w14:paraId="05735296" w14:textId="77777777" w:rsidR="00D26003" w:rsidRPr="00D26003" w:rsidRDefault="00D26003" w:rsidP="00D26003">
      <w:pPr>
        <w:ind w:firstLine="0"/>
        <w:rPr>
          <w:lang w:val="en-GB"/>
        </w:rPr>
      </w:pPr>
      <w:r w:rsidRPr="00D26003">
        <w:rPr>
          <w:lang w:val="en-GB"/>
        </w:rPr>
        <w:t>With each new map you use, your PLR stash turns into more real funnels and not just more folders.</w:t>
      </w:r>
    </w:p>
    <w:p w14:paraId="6AF6F1C4" w14:textId="77777777" w:rsidR="00744615" w:rsidRPr="00D26003" w:rsidRDefault="00744615" w:rsidP="00D26003">
      <w:pPr>
        <w:ind w:firstLine="0"/>
        <w:rPr>
          <w:lang w:val="en-CA"/>
        </w:rPr>
      </w:pPr>
    </w:p>
    <w:sectPr w:rsidR="00744615" w:rsidRPr="00D260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199"/>
    <w:multiLevelType w:val="multilevel"/>
    <w:tmpl w:val="CFB60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097877"/>
    <w:multiLevelType w:val="multilevel"/>
    <w:tmpl w:val="5AFE5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0E7D77"/>
    <w:multiLevelType w:val="multilevel"/>
    <w:tmpl w:val="4A529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73EA7"/>
    <w:multiLevelType w:val="multilevel"/>
    <w:tmpl w:val="7AE87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FD1A62"/>
    <w:multiLevelType w:val="multilevel"/>
    <w:tmpl w:val="BE9E6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82793A"/>
    <w:multiLevelType w:val="multilevel"/>
    <w:tmpl w:val="D0D6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AE255A"/>
    <w:multiLevelType w:val="multilevel"/>
    <w:tmpl w:val="7474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2065EF"/>
    <w:multiLevelType w:val="multilevel"/>
    <w:tmpl w:val="A5786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3188746">
    <w:abstractNumId w:val="0"/>
  </w:num>
  <w:num w:numId="2" w16cid:durableId="1458376443">
    <w:abstractNumId w:val="3"/>
  </w:num>
  <w:num w:numId="3" w16cid:durableId="47070730">
    <w:abstractNumId w:val="4"/>
  </w:num>
  <w:num w:numId="4" w16cid:durableId="1400322476">
    <w:abstractNumId w:val="2"/>
  </w:num>
  <w:num w:numId="5" w16cid:durableId="1627352994">
    <w:abstractNumId w:val="1"/>
  </w:num>
  <w:num w:numId="6" w16cid:durableId="280311106">
    <w:abstractNumId w:val="6"/>
  </w:num>
  <w:num w:numId="7" w16cid:durableId="984549732">
    <w:abstractNumId w:val="5"/>
  </w:num>
  <w:num w:numId="8" w16cid:durableId="17053977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A31"/>
    <w:rsid w:val="00052214"/>
    <w:rsid w:val="000707F9"/>
    <w:rsid w:val="001607D7"/>
    <w:rsid w:val="002A33B5"/>
    <w:rsid w:val="006F10B1"/>
    <w:rsid w:val="00744615"/>
    <w:rsid w:val="00A55A31"/>
    <w:rsid w:val="00D2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70D7D"/>
  <w15:chartTrackingRefBased/>
  <w15:docId w15:val="{505D16C1-24FA-4034-AE93-0FAF1ADE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5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5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5A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5A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A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5A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5A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5A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5A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5A3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5A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A31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A31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A31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A3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A3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A3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A3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55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5A3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5A31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5A3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55A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5A3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55A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5A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5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5A31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55A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2026-02-27T20:46:00Z</dcterms:created>
  <dcterms:modified xsi:type="dcterms:W3CDTF">2026-02-27T20:47:00Z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563c224a-17da-4477-b7b8-d3f2ac25e3f5</vt:lpwstr>
  </property>
</Properties>
</file>